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742" w:rsidRDefault="004D0742">
      <w:pPr>
        <w:pStyle w:val="BodyText"/>
        <w:rPr>
          <w:sz w:val="20"/>
        </w:rPr>
      </w:pPr>
    </w:p>
    <w:p w:rsidR="004D0742" w:rsidRDefault="00B62F9D">
      <w:pPr>
        <w:pStyle w:val="Title"/>
      </w:pPr>
      <w:bookmarkStart w:id="0" w:name="Fluids_Syllabus"/>
      <w:bookmarkEnd w:id="0"/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979805</wp:posOffset>
            </wp:positionH>
            <wp:positionV relativeFrom="paragraph">
              <wp:posOffset>-150495</wp:posOffset>
            </wp:positionV>
            <wp:extent cx="1333500" cy="1295400"/>
            <wp:effectExtent l="0" t="0" r="0" b="0"/>
            <wp:wrapNone/>
            <wp:docPr id="1" name="image1.jpeg" descr="uofu_medallion™_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uofu_medallion™_r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Ph.D.</w:t>
      </w:r>
      <w:r>
        <w:rPr>
          <w:spacing w:val="-6"/>
        </w:rPr>
        <w:t xml:space="preserve"> </w:t>
      </w:r>
      <w:r>
        <w:t>Qualifying</w:t>
      </w:r>
      <w:r>
        <w:rPr>
          <w:spacing w:val="-6"/>
        </w:rPr>
        <w:t xml:space="preserve"> </w:t>
      </w:r>
      <w:r>
        <w:t>Exam:</w:t>
      </w:r>
      <w:r>
        <w:rPr>
          <w:spacing w:val="-5"/>
        </w:rPr>
        <w:t xml:space="preserve"> </w:t>
      </w:r>
      <w:r w:rsidR="0010380C">
        <w:t>System Dynamics</w:t>
      </w:r>
    </w:p>
    <w:p w:rsidR="004D0742" w:rsidRDefault="00B62F9D">
      <w:pPr>
        <w:ind w:left="3021" w:right="18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Department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Mechanical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Engineering University of Utah</w:t>
      </w:r>
    </w:p>
    <w:p w:rsidR="004D0742" w:rsidRDefault="004D0742">
      <w:pPr>
        <w:ind w:left="3021"/>
        <w:rPr>
          <w:rFonts w:ascii="Times New Roman" w:hAnsi="Times New Roman"/>
          <w:sz w:val="24"/>
        </w:rPr>
      </w:pPr>
    </w:p>
    <w:p w:rsidR="004D0742" w:rsidRDefault="004D0742">
      <w:pPr>
        <w:pStyle w:val="BodyText"/>
        <w:rPr>
          <w:sz w:val="20"/>
        </w:rPr>
      </w:pPr>
    </w:p>
    <w:p w:rsidR="004D0742" w:rsidRDefault="004D0742">
      <w:pPr>
        <w:pStyle w:val="BodyText"/>
        <w:rPr>
          <w:sz w:val="20"/>
        </w:rPr>
      </w:pPr>
    </w:p>
    <w:p w:rsidR="004D0742" w:rsidRDefault="00B62F9D">
      <w:pPr>
        <w:pStyle w:val="BodyText"/>
        <w:spacing w:before="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" behindDoc="1" locked="0" layoutInCell="0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162560</wp:posOffset>
                </wp:positionV>
                <wp:extent cx="5981065" cy="18415"/>
                <wp:effectExtent l="0" t="0" r="0" b="0"/>
                <wp:wrapTopAndBottom/>
                <wp:docPr id="2" name="doc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040" cy="18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0BDE1A" id="docshape1" o:spid="_x0000_s1026" style="position:absolute;margin-left:70.6pt;margin-top:12.8pt;width:470.95pt;height:1.4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" o:allowincell="f" fillcolor="black" stroked="f" strokeweight="0">
                <w10:wrap type="topAndBottom" anchorx="page"/>
              </v:rect>
            </w:pict>
          </mc:Fallback>
        </mc:AlternateContent>
      </w:r>
    </w:p>
    <w:p w:rsidR="004D0742" w:rsidRDefault="004D0742">
      <w:pPr>
        <w:pStyle w:val="BodyText"/>
        <w:rPr>
          <w:sz w:val="20"/>
        </w:rPr>
      </w:pPr>
    </w:p>
    <w:p w:rsidR="004D0742" w:rsidRDefault="004D0742">
      <w:pPr>
        <w:pStyle w:val="BodyText"/>
        <w:spacing w:before="5"/>
        <w:rPr>
          <w:sz w:val="23"/>
        </w:rPr>
      </w:pPr>
    </w:p>
    <w:p w:rsidR="004D0742" w:rsidRDefault="00B62F9D">
      <w:pPr>
        <w:pStyle w:val="BodyText"/>
        <w:ind w:left="180" w:right="134"/>
        <w:rPr>
          <w:b/>
          <w:spacing w:val="80"/>
          <w:w w:val="150"/>
        </w:rPr>
      </w:pPr>
      <w:r>
        <w:rPr>
          <w:b/>
        </w:rPr>
        <w:t>Exam Description:</w:t>
      </w:r>
    </w:p>
    <w:p w:rsidR="004D0742" w:rsidRDefault="004D0742">
      <w:pPr>
        <w:pStyle w:val="BodyText"/>
        <w:ind w:left="180" w:right="134"/>
        <w:rPr>
          <w:b/>
          <w:spacing w:val="80"/>
          <w:w w:val="150"/>
        </w:rPr>
      </w:pPr>
    </w:p>
    <w:p w:rsidR="00D30337" w:rsidRDefault="00D30337" w:rsidP="00D30337">
      <w:pPr>
        <w:pStyle w:val="BodyText"/>
        <w:tabs>
          <w:tab w:val="left" w:pos="2300"/>
        </w:tabs>
        <w:ind w:left="720" w:right="135"/>
      </w:pPr>
      <w:r>
        <w:t>Students should be prepared to model the dynamics of mechatronic systems including mechanical translation,</w:t>
      </w:r>
    </w:p>
    <w:p w:rsidR="00D30337" w:rsidRDefault="00D30337" w:rsidP="00D30337">
      <w:pPr>
        <w:pStyle w:val="BodyText"/>
        <w:tabs>
          <w:tab w:val="left" w:pos="2300"/>
        </w:tabs>
        <w:ind w:left="720" w:right="135"/>
      </w:pPr>
      <w:r>
        <w:t>mechanical rotation, electric, hydraulic, and thermal domains. Students may use any graphical modeling technique of their choice, including the following:</w:t>
      </w:r>
    </w:p>
    <w:p w:rsidR="00D30337" w:rsidRDefault="00D30337" w:rsidP="00D30337">
      <w:pPr>
        <w:pStyle w:val="BodyText"/>
        <w:numPr>
          <w:ilvl w:val="0"/>
          <w:numId w:val="2"/>
        </w:numPr>
        <w:tabs>
          <w:tab w:val="left" w:pos="2300"/>
        </w:tabs>
        <w:ind w:right="135"/>
      </w:pPr>
      <w:r>
        <w:t>Bond Graphs (</w:t>
      </w:r>
      <w:proofErr w:type="spellStart"/>
      <w:r>
        <w:t>Karnopp</w:t>
      </w:r>
      <w:proofErr w:type="spellEnd"/>
      <w:r>
        <w:t>, Margolis and Rosenberg: Chapters 1-5)</w:t>
      </w:r>
    </w:p>
    <w:p w:rsidR="00D30337" w:rsidRDefault="00D30337" w:rsidP="00D30337">
      <w:pPr>
        <w:pStyle w:val="BodyText"/>
        <w:numPr>
          <w:ilvl w:val="0"/>
          <w:numId w:val="2"/>
        </w:numPr>
        <w:tabs>
          <w:tab w:val="left" w:pos="2300"/>
        </w:tabs>
        <w:ind w:right="135"/>
      </w:pPr>
      <w:r>
        <w:t xml:space="preserve">Linear Graphs (Rowell and </w:t>
      </w:r>
      <w:proofErr w:type="spellStart"/>
      <w:r>
        <w:t>Wormley</w:t>
      </w:r>
      <w:proofErr w:type="spellEnd"/>
      <w:r>
        <w:t>: Chapters 1-6)</w:t>
      </w:r>
    </w:p>
    <w:p w:rsidR="00D30337" w:rsidRDefault="00D30337" w:rsidP="00D30337">
      <w:pPr>
        <w:pStyle w:val="BodyText"/>
        <w:numPr>
          <w:ilvl w:val="0"/>
          <w:numId w:val="2"/>
        </w:numPr>
        <w:tabs>
          <w:tab w:val="left" w:pos="2300"/>
        </w:tabs>
        <w:ind w:right="135"/>
      </w:pPr>
      <w:r>
        <w:t>Electric Circuit Analogs (i.e. reformulating a mechanical, hydraulic, or thermal system as an equivalent electric circuit)</w:t>
      </w:r>
    </w:p>
    <w:p w:rsidR="00D30337" w:rsidRDefault="00D30337" w:rsidP="00D30337">
      <w:pPr>
        <w:pStyle w:val="BodyText"/>
        <w:numPr>
          <w:ilvl w:val="0"/>
          <w:numId w:val="2"/>
        </w:numPr>
        <w:tabs>
          <w:tab w:val="left" w:pos="2300"/>
        </w:tabs>
        <w:ind w:right="135"/>
      </w:pPr>
      <w:r>
        <w:t>Free-Body Diagrams</w:t>
      </w:r>
    </w:p>
    <w:p w:rsidR="00D30337" w:rsidRDefault="00D30337">
      <w:pPr>
        <w:pStyle w:val="BodyText"/>
        <w:tabs>
          <w:tab w:val="left" w:pos="2300"/>
        </w:tabs>
        <w:ind w:left="180" w:right="135"/>
        <w:rPr>
          <w:b/>
          <w:spacing w:val="-2"/>
        </w:rPr>
      </w:pPr>
    </w:p>
    <w:p w:rsidR="004D0742" w:rsidRDefault="00B62F9D">
      <w:pPr>
        <w:pStyle w:val="BodyText"/>
        <w:tabs>
          <w:tab w:val="left" w:pos="2300"/>
        </w:tabs>
        <w:ind w:left="180" w:right="135"/>
        <w:rPr>
          <w:b/>
          <w:spacing w:val="-2"/>
        </w:rPr>
      </w:pPr>
      <w:r>
        <w:rPr>
          <w:b/>
          <w:spacing w:val="-2"/>
        </w:rPr>
        <w:t>Recommended References:</w:t>
      </w:r>
    </w:p>
    <w:p w:rsidR="004D0742" w:rsidRDefault="004D0742">
      <w:pPr>
        <w:pStyle w:val="BodyText"/>
        <w:tabs>
          <w:tab w:val="left" w:pos="2300"/>
        </w:tabs>
        <w:ind w:left="180" w:right="135"/>
        <w:rPr>
          <w:b/>
          <w:spacing w:val="-2"/>
        </w:rPr>
      </w:pPr>
    </w:p>
    <w:p w:rsidR="00D30337" w:rsidRDefault="00D30337" w:rsidP="00D30337">
      <w:pPr>
        <w:pStyle w:val="BodyText"/>
        <w:ind w:left="720"/>
      </w:pPr>
      <w:r>
        <w:t xml:space="preserve">System Dynamics: Modeling and Simulation of Mechatronic Systems. D.C. </w:t>
      </w:r>
      <w:proofErr w:type="spellStart"/>
      <w:r>
        <w:t>Karnopp</w:t>
      </w:r>
      <w:proofErr w:type="spellEnd"/>
      <w:r>
        <w:t>, D.L. Margolis, and R.C. Rosenberg. 5th Edition. John Wiley, 2012, ISBN: 0470889084.</w:t>
      </w:r>
    </w:p>
    <w:p w:rsidR="00D30337" w:rsidRDefault="00D30337" w:rsidP="00D30337">
      <w:pPr>
        <w:pStyle w:val="BodyText"/>
        <w:ind w:left="720"/>
      </w:pPr>
    </w:p>
    <w:p w:rsidR="004D0742" w:rsidRDefault="00D30337" w:rsidP="00D30337">
      <w:pPr>
        <w:pStyle w:val="BodyText"/>
        <w:ind w:left="720"/>
      </w:pPr>
      <w:r>
        <w:t xml:space="preserve">System Dynamics: An Introduction, D. Rowell and D. </w:t>
      </w:r>
      <w:proofErr w:type="spellStart"/>
      <w:r>
        <w:t>Wormley</w:t>
      </w:r>
      <w:proofErr w:type="spellEnd"/>
      <w:r>
        <w:t xml:space="preserve">. </w:t>
      </w:r>
      <w:proofErr w:type="spellStart"/>
      <w:r>
        <w:t>Prenctice</w:t>
      </w:r>
      <w:proofErr w:type="spellEnd"/>
      <w:r>
        <w:t>-Hall, 1997. ISBN: 0132108089.</w:t>
      </w:r>
    </w:p>
    <w:p w:rsidR="00D30337" w:rsidRDefault="00D30337" w:rsidP="00D30337">
      <w:pPr>
        <w:pStyle w:val="BodyText"/>
        <w:ind w:left="180"/>
      </w:pPr>
    </w:p>
    <w:p w:rsidR="004D0742" w:rsidRDefault="00B62F9D">
      <w:pPr>
        <w:pStyle w:val="BodyText"/>
        <w:tabs>
          <w:tab w:val="left" w:pos="2161"/>
        </w:tabs>
        <w:spacing w:line="252" w:lineRule="exact"/>
        <w:ind w:left="180"/>
        <w:rPr>
          <w:b/>
        </w:rPr>
      </w:pPr>
      <w:r>
        <w:rPr>
          <w:b/>
          <w:spacing w:val="-2"/>
        </w:rPr>
        <w:t>Exam Materials:</w:t>
      </w:r>
      <w:r>
        <w:rPr>
          <w:b/>
        </w:rPr>
        <w:tab/>
      </w:r>
    </w:p>
    <w:p w:rsidR="004D0742" w:rsidRDefault="004D0742">
      <w:pPr>
        <w:pStyle w:val="BodyText"/>
        <w:tabs>
          <w:tab w:val="left" w:pos="2161"/>
        </w:tabs>
        <w:spacing w:line="252" w:lineRule="exact"/>
        <w:ind w:left="180"/>
        <w:rPr>
          <w:spacing w:val="-2"/>
        </w:rPr>
      </w:pPr>
    </w:p>
    <w:p w:rsidR="00A0204F" w:rsidRDefault="00A0204F" w:rsidP="00A0204F">
      <w:pPr>
        <w:pStyle w:val="BodyText"/>
        <w:tabs>
          <w:tab w:val="left" w:pos="2161"/>
        </w:tabs>
        <w:spacing w:line="252" w:lineRule="exact"/>
        <w:ind w:left="720"/>
      </w:pPr>
      <w:r>
        <w:rPr>
          <w:spacing w:val="-2"/>
        </w:rPr>
        <w:t>Students</w:t>
      </w:r>
      <w:r>
        <w:rPr>
          <w:spacing w:val="-7"/>
        </w:rPr>
        <w:t xml:space="preserve"> </w:t>
      </w:r>
      <w:r>
        <w:rPr>
          <w:spacing w:val="-2"/>
        </w:rPr>
        <w:t>may</w:t>
      </w:r>
      <w:r>
        <w:rPr>
          <w:spacing w:val="-6"/>
        </w:rPr>
        <w:t xml:space="preserve"> </w:t>
      </w:r>
      <w:r>
        <w:rPr>
          <w:spacing w:val="-2"/>
        </w:rPr>
        <w:t>bring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department issued </w:t>
      </w:r>
      <w:r>
        <w:rPr>
          <w:spacing w:val="-2"/>
        </w:rPr>
        <w:t xml:space="preserve">calculator. </w:t>
      </w:r>
      <w:r>
        <w:t>No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bookmarkStart w:id="1" w:name="_GoBack"/>
      <w:bookmarkEnd w:id="1"/>
      <w:r>
        <w:t>materials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allowed</w:t>
      </w:r>
      <w:r>
        <w:rPr>
          <w:spacing w:val="-5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exam.</w:t>
      </w:r>
    </w:p>
    <w:p w:rsidR="004D0742" w:rsidRDefault="004D0742">
      <w:pPr>
        <w:pStyle w:val="BodyText"/>
        <w:spacing w:before="1"/>
        <w:ind w:left="180"/>
      </w:pPr>
    </w:p>
    <w:p w:rsidR="004D0742" w:rsidRDefault="00B62F9D">
      <w:pPr>
        <w:pStyle w:val="BodyText"/>
        <w:tabs>
          <w:tab w:val="left" w:pos="2300"/>
        </w:tabs>
        <w:ind w:left="180" w:right="135"/>
      </w:pPr>
      <w:r>
        <w:rPr>
          <w:b/>
          <w:spacing w:val="-2"/>
        </w:rPr>
        <w:t>Topics:</w:t>
      </w:r>
    </w:p>
    <w:p w:rsidR="004D0742" w:rsidRDefault="004D0742">
      <w:pPr>
        <w:pStyle w:val="BodyText"/>
        <w:tabs>
          <w:tab w:val="left" w:pos="2300"/>
        </w:tabs>
        <w:ind w:left="180" w:right="135"/>
      </w:pPr>
    </w:p>
    <w:p w:rsidR="00D30337" w:rsidRDefault="00D30337" w:rsidP="00D30337">
      <w:pPr>
        <w:pStyle w:val="BodyText"/>
        <w:tabs>
          <w:tab w:val="left" w:pos="2300"/>
        </w:tabs>
        <w:ind w:left="720" w:right="135"/>
      </w:pPr>
      <w:r>
        <w:t>Given a mechatronic system including one or more of domains, students should be prepared to:</w:t>
      </w:r>
    </w:p>
    <w:p w:rsidR="00D30337" w:rsidRDefault="00D30337" w:rsidP="00D30337">
      <w:pPr>
        <w:pStyle w:val="BodyText"/>
        <w:numPr>
          <w:ilvl w:val="0"/>
          <w:numId w:val="1"/>
        </w:numPr>
        <w:tabs>
          <w:tab w:val="left" w:pos="2300"/>
        </w:tabs>
        <w:ind w:right="135"/>
      </w:pPr>
      <w:r>
        <w:t>Identify key lumped-parameter elements that source, dissipate, store, and transduce energy</w:t>
      </w:r>
    </w:p>
    <w:p w:rsidR="00D30337" w:rsidRDefault="00D30337" w:rsidP="00D30337">
      <w:pPr>
        <w:pStyle w:val="BodyText"/>
        <w:numPr>
          <w:ilvl w:val="0"/>
          <w:numId w:val="1"/>
        </w:numPr>
        <w:tabs>
          <w:tab w:val="left" w:pos="2300"/>
        </w:tabs>
        <w:ind w:right="135"/>
      </w:pPr>
      <w:r>
        <w:t>State/justify key assumptions regarding what effects can or cannot be neglected</w:t>
      </w:r>
    </w:p>
    <w:p w:rsidR="00D30337" w:rsidRDefault="00D30337" w:rsidP="00D30337">
      <w:pPr>
        <w:pStyle w:val="BodyText"/>
        <w:numPr>
          <w:ilvl w:val="0"/>
          <w:numId w:val="1"/>
        </w:numPr>
        <w:tabs>
          <w:tab w:val="left" w:pos="2300"/>
        </w:tabs>
        <w:ind w:right="135"/>
      </w:pPr>
      <w:r>
        <w:t>Use a graphical technique to illustrate the interconnections between elements</w:t>
      </w:r>
    </w:p>
    <w:p w:rsidR="00D30337" w:rsidRDefault="00D30337" w:rsidP="00D30337">
      <w:pPr>
        <w:pStyle w:val="BodyText"/>
        <w:numPr>
          <w:ilvl w:val="0"/>
          <w:numId w:val="1"/>
        </w:numPr>
        <w:tabs>
          <w:tab w:val="left" w:pos="2300"/>
        </w:tabs>
        <w:ind w:right="135"/>
      </w:pPr>
      <w:r>
        <w:t>Identify/justify how many independent states are needed to represent the dynamics of the system</w:t>
      </w:r>
    </w:p>
    <w:p w:rsidR="00D30337" w:rsidRDefault="00D30337" w:rsidP="00D30337">
      <w:pPr>
        <w:pStyle w:val="BodyText"/>
        <w:numPr>
          <w:ilvl w:val="0"/>
          <w:numId w:val="1"/>
        </w:numPr>
        <w:tabs>
          <w:tab w:val="left" w:pos="2300"/>
        </w:tabs>
        <w:ind w:right="135"/>
      </w:pPr>
      <w:r>
        <w:t>Use model reduction or revisit modeling assumptions to eliminate excess and/or dependent states</w:t>
      </w:r>
    </w:p>
    <w:p w:rsidR="00D30337" w:rsidRDefault="00D30337" w:rsidP="00D30337">
      <w:pPr>
        <w:pStyle w:val="BodyText"/>
        <w:numPr>
          <w:ilvl w:val="0"/>
          <w:numId w:val="1"/>
        </w:numPr>
        <w:tabs>
          <w:tab w:val="left" w:pos="2300"/>
        </w:tabs>
        <w:ind w:right="135"/>
      </w:pPr>
      <w:r>
        <w:t>Derive state equations and output equations in standard state space form</w:t>
      </w:r>
    </w:p>
    <w:p w:rsidR="00D30337" w:rsidRDefault="00D30337" w:rsidP="00D30337">
      <w:pPr>
        <w:pStyle w:val="BodyText"/>
        <w:numPr>
          <w:ilvl w:val="0"/>
          <w:numId w:val="1"/>
        </w:numPr>
        <w:tabs>
          <w:tab w:val="left" w:pos="2300"/>
        </w:tabs>
        <w:ind w:right="135"/>
      </w:pPr>
      <w:r>
        <w:t>Identify nonlinearities, use linearization techniques, and express state equations in matrix form</w:t>
      </w:r>
    </w:p>
    <w:p w:rsidR="00D30337" w:rsidRDefault="00D30337" w:rsidP="00D30337">
      <w:pPr>
        <w:pStyle w:val="BodyText"/>
        <w:numPr>
          <w:ilvl w:val="0"/>
          <w:numId w:val="1"/>
        </w:numPr>
        <w:tabs>
          <w:tab w:val="left" w:pos="2300"/>
        </w:tabs>
        <w:ind w:right="135"/>
      </w:pPr>
      <w:r>
        <w:t>Discuss their results and the ramifications of their modeling assumptions</w:t>
      </w:r>
    </w:p>
    <w:p w:rsidR="00D30337" w:rsidRDefault="00D30337" w:rsidP="00D30337">
      <w:pPr>
        <w:pStyle w:val="BodyText"/>
        <w:tabs>
          <w:tab w:val="left" w:pos="2300"/>
        </w:tabs>
        <w:ind w:right="135"/>
      </w:pPr>
    </w:p>
    <w:sectPr w:rsidR="00D30337">
      <w:pgSz w:w="12240" w:h="15840"/>
      <w:pgMar w:top="720" w:right="720" w:bottom="720" w:left="72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C1C81"/>
    <w:multiLevelType w:val="hybridMultilevel"/>
    <w:tmpl w:val="54248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C006512"/>
    <w:multiLevelType w:val="hybridMultilevel"/>
    <w:tmpl w:val="46D0E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42"/>
    <w:rsid w:val="0010380C"/>
    <w:rsid w:val="004D0742"/>
    <w:rsid w:val="008371CD"/>
    <w:rsid w:val="009E4618"/>
    <w:rsid w:val="00A0204F"/>
    <w:rsid w:val="00B624F8"/>
    <w:rsid w:val="00B62F9D"/>
    <w:rsid w:val="00D3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7365FF-F09D-413A-8E19-2CA9682A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uiPriority w:val="10"/>
    <w:qFormat/>
    <w:pPr>
      <w:spacing w:before="248" w:line="412" w:lineRule="exact"/>
      <w:ind w:left="302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3" w:lineRule="exact"/>
      <w:ind w:left="19"/>
    </w:pPr>
  </w:style>
  <w:style w:type="table" w:styleId="TableGrid">
    <w:name w:val="Table Grid"/>
    <w:basedOn w:val="TableNormal"/>
    <w:uiPriority w:val="39"/>
    <w:rsid w:val="00945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Francoeur</dc:creator>
  <dc:description/>
  <cp:lastModifiedBy>MARK FEHLBERG</cp:lastModifiedBy>
  <cp:revision>5</cp:revision>
  <dcterms:created xsi:type="dcterms:W3CDTF">2022-09-15T14:23:00Z</dcterms:created>
  <dcterms:modified xsi:type="dcterms:W3CDTF">2022-09-19T17:46:00Z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Adobe Acrobat Pro DC 19.12.20040</vt:lpwstr>
  </property>
  <property fmtid="{D5CDD505-2E9C-101B-9397-08002B2CF9AE}" pid="4" name="LastSaved">
    <vt:filetime>2022-08-15T00:00:00Z</vt:filetime>
  </property>
  <property fmtid="{D5CDD505-2E9C-101B-9397-08002B2CF9AE}" pid="5" name="Producer">
    <vt:lpwstr>Adobe Acrobat Pro DC 19.12.20040</vt:lpwstr>
  </property>
</Properties>
</file>